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Heading1"/>
      </w:pPr>
      <w:r>
        <w:t>Kontraktsvilkår for ivaretakelse av grunnleggende menneskerettigheter i leverandørkjeden</w:t>
      </w:r>
    </w:p>
    <w:p w14:paraId="2DD3BC4C" w14:textId="77777777" w:rsidR="00FC4F83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FE2634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</w:t>
      </w:r>
      <w:r>
        <w:rPr>
          <w:rStyle w:val="Tekst12pt"/>
          <w:rFonts w:ascii="Calibri" w:hAnsi="Calibri"/>
          <w:sz w:val="22"/>
          <w:szCs w:val="22"/>
        </w:rPr>
        <w:t xml:space="preserve">punkt 1-4 i dette kontraktsvilkåret.  </w:t>
      </w:r>
    </w:p>
    <w:p w14:paraId="5DCB1CF6" w14:textId="72815B5D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>
        <w:rPr>
          <w:rStyle w:val="FootnoteReference"/>
          <w:rFonts w:ascii="Calibri" w:hAnsi="Calibri" w:cs="Garamond"/>
          <w:color w:val="000000"/>
        </w:rPr>
        <w:footnoteReference w:id="2"/>
      </w:r>
      <w:r>
        <w:rPr>
          <w:rStyle w:val="Tekst12pt"/>
          <w:rFonts w:ascii="Calibri" w:hAnsi="Calibri"/>
          <w:sz w:val="22"/>
          <w:szCs w:val="22"/>
        </w:rPr>
        <w:t xml:space="preserve"> </w:t>
      </w:r>
      <w:r w:rsidR="00F97291">
        <w:rPr>
          <w:rStyle w:val="Tekst12pt"/>
          <w:rFonts w:ascii="Calibri" w:hAnsi="Calibri"/>
          <w:sz w:val="22"/>
          <w:szCs w:val="22"/>
        </w:rPr>
        <w:t xml:space="preserve">og </w:t>
      </w:r>
      <w:r>
        <w:rPr>
          <w:rStyle w:val="Tekst12pt"/>
          <w:rFonts w:ascii="Calibri" w:hAnsi="Calibri"/>
          <w:sz w:val="22"/>
          <w:szCs w:val="22"/>
        </w:rPr>
        <w:t>OECDs retningslinjer for</w:t>
      </w:r>
      <w:r w:rsidR="00F97291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>
        <w:rPr>
          <w:rStyle w:val="Tekst12pt"/>
          <w:rFonts w:ascii="Calibri" w:hAnsi="Calibri"/>
          <w:sz w:val="22"/>
          <w:szCs w:val="22"/>
        </w:rPr>
        <w:t xml:space="preserve"> aktsomhetsvurderinger som metode</w:t>
      </w:r>
      <w:r>
        <w:rPr>
          <w:rStyle w:val="FootnoteReference"/>
          <w:rFonts w:ascii="Calibri" w:hAnsi="Calibri" w:cs="Garamond"/>
          <w:color w:val="000000"/>
        </w:rPr>
        <w:footnoteReference w:id="3"/>
      </w:r>
      <w:r>
        <w:rPr>
          <w:rStyle w:val="Tekst12pt"/>
          <w:rFonts w:ascii="Calibri" w:hAnsi="Calibri"/>
          <w:sz w:val="22"/>
          <w:szCs w:val="22"/>
        </w:rPr>
        <w:t xml:space="preserve">. </w:t>
      </w:r>
      <w:r w:rsidR="00F97291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>
        <w:rPr>
          <w:rStyle w:val="Tekst12pt"/>
          <w:rFonts w:ascii="Calibri" w:hAnsi="Calibri"/>
          <w:sz w:val="22"/>
          <w:szCs w:val="22"/>
        </w:rPr>
        <w:t>a</w:t>
      </w:r>
      <w:r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>
        <w:rPr>
          <w:rStyle w:val="Tekst12pt"/>
          <w:rFonts w:ascii="Calibri" w:hAnsi="Calibri"/>
          <w:sz w:val="22"/>
          <w:szCs w:val="22"/>
        </w:rPr>
        <w:t xml:space="preserve">som foretrukket </w:t>
      </w:r>
      <w:r>
        <w:rPr>
          <w:rStyle w:val="Tekst12pt"/>
          <w:rFonts w:ascii="Calibri" w:hAnsi="Calibri"/>
          <w:sz w:val="22"/>
          <w:szCs w:val="22"/>
        </w:rPr>
        <w:t xml:space="preserve">metode for å kartlegge, forebygge, begrense og gjøre rede for hvordan virksomheter håndterer eventuell negativ påvirkning på arbeidstaker- og menneskerettigheter i egen virksomhet og i leverandørkjeden.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Paragraph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Style w:val="FootnoteReference"/>
          <w:rFonts w:ascii="Calibri" w:eastAsia="Times New Roman" w:hAnsi="Calibri" w:cs="Calibri"/>
          <w:color w:val="000000"/>
          <w:lang w:eastAsia="nb-NO"/>
        </w:rPr>
        <w:footnoteReference w:id="4"/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77777777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Style w:val="FootnoteReference"/>
          <w:rFonts w:ascii="Calibri" w:eastAsia="Times New Roman" w:hAnsi="Calibri" w:cs="Calibri"/>
          <w:color w:val="000000"/>
          <w:lang w:eastAsia="nb-NO"/>
        </w:rPr>
        <w:footnoteReference w:id="5"/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otnoteReference"/>
          <w:rFonts w:ascii="Calibri" w:eastAsia="Times New Roman" w:hAnsi="Calibri" w:cs="Calibri"/>
          <w:color w:val="000000"/>
          <w:lang w:eastAsia="nb-NO"/>
        </w:rPr>
        <w:footnoteReference w:id="6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77777777" w:rsidR="00FC4F83" w:rsidRPr="00C745CA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3B3D5F25" w14:textId="11E66260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3C77E941" w14:textId="3A7A7971" w:rsidR="00FC4F83" w:rsidRPr="00857951" w:rsidRDefault="008877D1" w:rsidP="00857951">
      <w:pPr>
        <w:pStyle w:val="ListParagraph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25C275FC" w14:textId="7A9B8FD3" w:rsidR="00FC4F83" w:rsidRPr="00D84563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>plass for aktsomhetsvurdering. 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Paragraph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563EE1DD" w14:textId="77777777" w:rsidR="00FC4F83" w:rsidRPr="00455A57" w:rsidRDefault="00FC4F83" w:rsidP="00A443A4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7777777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</w:t>
      </w:r>
      <w:r w:rsidRPr="00D17404">
        <w:rPr>
          <w:rStyle w:val="FootnoteReference"/>
          <w:iCs/>
        </w:rPr>
        <w:footnoteReference w:id="7"/>
      </w:r>
      <w:r w:rsidRPr="00EF17E3">
        <w:rPr>
          <w:iCs/>
        </w:rPr>
        <w:t xml:space="preserve">: </w:t>
      </w:r>
    </w:p>
    <w:p w14:paraId="49C8680C" w14:textId="77777777" w:rsidR="00FC4F83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 w:rsidRPr="002D655C">
        <w:rPr>
          <w:iCs/>
        </w:rPr>
        <w:lastRenderedPageBreak/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77777777" w:rsidR="00FC4F83" w:rsidRPr="002D655C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 relevant for kravene i punkt 1. Rapporten</w:t>
      </w:r>
      <w:r>
        <w:rPr>
          <w:rFonts w:ascii="Calibri" w:eastAsia="Times New Roman" w:hAnsi="Calibri" w:cs="Calibri"/>
          <w:color w:val="000000"/>
          <w:lang w:eastAsia="nb-NO"/>
        </w:rPr>
        <w:t>(</w:t>
      </w:r>
      <w:r w:rsidRPr="002D655C">
        <w:rPr>
          <w:rFonts w:ascii="Calibri" w:eastAsia="Times New Roman" w:hAnsi="Calibri" w:cs="Calibri"/>
          <w:color w:val="000000"/>
          <w:lang w:eastAsia="nb-NO"/>
        </w:rPr>
        <w:t>e) skal komme fra uavhengig part.</w:t>
      </w:r>
    </w:p>
    <w:p w14:paraId="2CD1DA67" w14:textId="77777777" w:rsidR="00FC4F83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Paragraph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67297B5A" w14:textId="77777777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revisjonsrapportene med andre offentlige virksomheter, </w:t>
      </w:r>
      <w:r w:rsidRPr="00B125A8">
        <w:rPr>
          <w:iCs/>
        </w:rPr>
        <w:t xml:space="preserve">som </w:t>
      </w:r>
      <w:r w:rsidRPr="00AA246D">
        <w:rPr>
          <w:iCs/>
        </w:rPr>
        <w:t xml:space="preserve">vil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46A244AE" w14:textId="77777777" w:rsidR="00FC4F83" w:rsidRPr="00FF56AC" w:rsidRDefault="00FC4F83" w:rsidP="007A5BD5">
      <w:pPr>
        <w:pStyle w:val="ListParagraph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overholdt. </w:t>
      </w:r>
    </w:p>
    <w:p w14:paraId="5A318F97" w14:textId="77777777" w:rsidR="00FC4F83" w:rsidRDefault="00FC4F83" w:rsidP="00FC4F83"/>
    <w:p w14:paraId="1EF8D79C" w14:textId="1BA28F41" w:rsidR="008F3FCF" w:rsidRPr="00FC4F83" w:rsidRDefault="008F3FCF" w:rsidP="00FC4F83"/>
    <w:sectPr w:rsidR="008F3FCF" w:rsidRPr="00FC4F8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AC36B" w14:textId="77777777" w:rsidR="007D4A4F" w:rsidRDefault="007D4A4F" w:rsidP="007C2E94">
      <w:pPr>
        <w:spacing w:after="0" w:line="240" w:lineRule="auto"/>
      </w:pPr>
      <w:r>
        <w:separator/>
      </w:r>
    </w:p>
  </w:endnote>
  <w:endnote w:type="continuationSeparator" w:id="0">
    <w:p w14:paraId="27481D24" w14:textId="77777777" w:rsidR="007D4A4F" w:rsidRDefault="007D4A4F" w:rsidP="007C2E94">
      <w:pPr>
        <w:spacing w:after="0" w:line="240" w:lineRule="auto"/>
      </w:pPr>
      <w:r>
        <w:continuationSeparator/>
      </w:r>
    </w:p>
  </w:endnote>
  <w:endnote w:type="continuationNotice" w:id="1">
    <w:p w14:paraId="5DFDF4B0" w14:textId="77777777" w:rsidR="007D4A4F" w:rsidRDefault="007D4A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92E64" w14:textId="77777777" w:rsidR="007D4A4F" w:rsidRDefault="007D4A4F" w:rsidP="007C2E94">
      <w:pPr>
        <w:spacing w:after="0" w:line="240" w:lineRule="auto"/>
      </w:pPr>
      <w:r>
        <w:separator/>
      </w:r>
    </w:p>
  </w:footnote>
  <w:footnote w:type="continuationSeparator" w:id="0">
    <w:p w14:paraId="6E4399CE" w14:textId="77777777" w:rsidR="007D4A4F" w:rsidRDefault="007D4A4F" w:rsidP="007C2E94">
      <w:pPr>
        <w:spacing w:after="0" w:line="240" w:lineRule="auto"/>
      </w:pPr>
      <w:r>
        <w:continuationSeparator/>
      </w:r>
    </w:p>
  </w:footnote>
  <w:footnote w:type="continuationNotice" w:id="1">
    <w:p w14:paraId="1FAA6F2D" w14:textId="77777777" w:rsidR="007D4A4F" w:rsidRDefault="007D4A4F">
      <w:pPr>
        <w:spacing w:after="0" w:line="240" w:lineRule="auto"/>
      </w:pPr>
    </w:p>
  </w:footnote>
  <w:footnote w:id="2">
    <w:p w14:paraId="3A5E7F87" w14:textId="77777777" w:rsidR="00FC4F83" w:rsidRPr="00367A1D" w:rsidRDefault="00FC4F83" w:rsidP="00FC4F83">
      <w:pPr>
        <w:pStyle w:val="FootnoteText"/>
        <w:rPr>
          <w:rFonts w:cstheme="minorHAnsi"/>
          <w:sz w:val="18"/>
          <w:szCs w:val="18"/>
        </w:rPr>
      </w:pPr>
      <w:r w:rsidRPr="00367A1D">
        <w:rPr>
          <w:rStyle w:val="FootnoteReference"/>
          <w:rFonts w:cstheme="minorHAnsi"/>
          <w:sz w:val="18"/>
          <w:szCs w:val="18"/>
        </w:rPr>
        <w:footnoteRef/>
      </w:r>
      <w:r w:rsidRPr="00367A1D">
        <w:rPr>
          <w:rFonts w:cstheme="minorHAnsi"/>
          <w:sz w:val="18"/>
          <w:szCs w:val="18"/>
        </w:rPr>
        <w:t xml:space="preserve"> </w:t>
      </w:r>
      <w:hyperlink r:id="rId1" w:history="1">
        <w:r w:rsidRPr="00367A1D">
          <w:rPr>
            <w:rStyle w:val="Hyperlink"/>
            <w:rFonts w:cstheme="minorHAnsi"/>
            <w:sz w:val="18"/>
            <w:szCs w:val="18"/>
          </w:rPr>
          <w:t>https://www.ohchr.org/documents/publications/GuidingprinciplesBusinesshr_eN.pdf</w:t>
        </w:r>
      </w:hyperlink>
    </w:p>
  </w:footnote>
  <w:footnote w:id="3">
    <w:p w14:paraId="0C9239BF" w14:textId="1B7036F7" w:rsidR="00367A1D" w:rsidRPr="0064636E" w:rsidRDefault="00FC4F83" w:rsidP="00FC4F83">
      <w:pPr>
        <w:spacing w:after="0" w:line="240" w:lineRule="auto"/>
        <w:textAlignment w:val="baseline"/>
        <w:rPr>
          <w:sz w:val="18"/>
          <w:szCs w:val="18"/>
        </w:rPr>
      </w:pPr>
      <w:r w:rsidRPr="00367A1D">
        <w:rPr>
          <w:rStyle w:val="FootnoteReference"/>
          <w:rFonts w:cstheme="minorHAnsi"/>
          <w:sz w:val="18"/>
          <w:szCs w:val="18"/>
        </w:rPr>
        <w:footnoteRef/>
      </w:r>
      <w:r w:rsidRPr="00367A1D">
        <w:rPr>
          <w:rFonts w:cstheme="minorHAnsi"/>
          <w:sz w:val="18"/>
          <w:szCs w:val="18"/>
        </w:rPr>
        <w:t xml:space="preserve"> </w:t>
      </w:r>
      <w:r w:rsidRPr="00367A1D">
        <w:rPr>
          <w:rFonts w:eastAsia="Times New Roman" w:cstheme="minorHAnsi"/>
          <w:color w:val="000000"/>
          <w:sz w:val="18"/>
          <w:szCs w:val="18"/>
          <w:lang w:eastAsia="nb-NO"/>
        </w:rPr>
        <w:t xml:space="preserve">Kontraktsvilkåret er avgrenset til å omhandle menneske- og arbeidstakerrettigheter. OECD har utarbeidet en veileder for aktsomhetsvurderinger for ansvarlig næringsliv. Denne omhandler også andre tema, som blant annet miljø, antikorrupsjon og </w:t>
      </w:r>
      <w:r w:rsidRPr="0064636E">
        <w:rPr>
          <w:rFonts w:eastAsia="Times New Roman" w:cstheme="minorHAnsi"/>
          <w:color w:val="000000"/>
          <w:sz w:val="18"/>
          <w:szCs w:val="18"/>
          <w:lang w:eastAsia="nb-NO"/>
        </w:rPr>
        <w:t xml:space="preserve">forbrukerinteresser.  Les mer om aktsomhetsvurderinger her: </w:t>
      </w:r>
      <w:hyperlink r:id="rId2" w:history="1">
        <w:r w:rsidR="00367A1D" w:rsidRPr="0064636E">
          <w:rPr>
            <w:rStyle w:val="Hyperlink"/>
            <w:sz w:val="18"/>
            <w:szCs w:val="18"/>
          </w:rPr>
          <w:t>https://www.responsiblebusiness.no/oecds-sektorveiledere/metoden-aktsomhetsvurdering/</w:t>
        </w:r>
      </w:hyperlink>
    </w:p>
  </w:footnote>
  <w:footnote w:id="4">
    <w:p w14:paraId="510E2764" w14:textId="0CB6B04B" w:rsidR="0064636E" w:rsidRPr="0064636E" w:rsidRDefault="00FC4F83" w:rsidP="00FC4F83">
      <w:pPr>
        <w:pStyle w:val="FootnoteText"/>
        <w:rPr>
          <w:rFonts w:cstheme="minorHAnsi"/>
          <w:sz w:val="18"/>
          <w:szCs w:val="18"/>
        </w:rPr>
      </w:pPr>
      <w:r w:rsidRPr="0064636E">
        <w:rPr>
          <w:rStyle w:val="FootnoteReference"/>
          <w:rFonts w:cstheme="minorHAnsi"/>
          <w:sz w:val="18"/>
          <w:szCs w:val="18"/>
        </w:rPr>
        <w:footnoteRef/>
      </w:r>
      <w:r w:rsidR="0064636E" w:rsidRPr="0064636E">
        <w:rPr>
          <w:sz w:val="18"/>
          <w:szCs w:val="18"/>
        </w:rPr>
        <w:t xml:space="preserve"> </w:t>
      </w:r>
      <w:hyperlink r:id="rId3" w:history="1">
        <w:r w:rsidR="0064636E" w:rsidRPr="0064636E">
          <w:rPr>
            <w:rStyle w:val="Hyperlink"/>
            <w:sz w:val="18"/>
            <w:szCs w:val="18"/>
          </w:rPr>
          <w:t>https://www.fn.no/tema/arbeidsliv/arbeidsliv</w:t>
        </w:r>
      </w:hyperlink>
    </w:p>
  </w:footnote>
  <w:footnote w:id="5">
    <w:p w14:paraId="1A7EE902" w14:textId="5D90E88E" w:rsidR="000F182D" w:rsidRPr="000F182D" w:rsidRDefault="00FC4F83" w:rsidP="00FC4F83">
      <w:pPr>
        <w:pStyle w:val="FootnoteText"/>
        <w:rPr>
          <w:sz w:val="18"/>
          <w:szCs w:val="18"/>
        </w:rPr>
      </w:pPr>
      <w:r w:rsidRPr="0064636E">
        <w:rPr>
          <w:rStyle w:val="FootnoteReference"/>
          <w:rFonts w:cstheme="minorHAnsi"/>
          <w:sz w:val="18"/>
          <w:szCs w:val="18"/>
        </w:rPr>
        <w:footnoteRef/>
      </w:r>
      <w:r w:rsidRPr="0064636E">
        <w:rPr>
          <w:rFonts w:cstheme="minorHAnsi"/>
          <w:sz w:val="18"/>
          <w:szCs w:val="18"/>
        </w:rPr>
        <w:t xml:space="preserve"> </w:t>
      </w:r>
      <w:hyperlink r:id="rId4" w:history="1">
        <w:r w:rsidR="000F182D" w:rsidRPr="00B657EB">
          <w:rPr>
            <w:rStyle w:val="Hyperlink"/>
            <w:sz w:val="18"/>
            <w:szCs w:val="18"/>
          </w:rPr>
          <w:t>https://www.fn.no/om-fn/avtaler/menneskerettigheter/barnekonvensjonen</w:t>
        </w:r>
      </w:hyperlink>
    </w:p>
  </w:footnote>
  <w:footnote w:id="6">
    <w:p w14:paraId="2E56B4D7" w14:textId="77777777" w:rsidR="00FC4F83" w:rsidRDefault="00FC4F83" w:rsidP="00FC4F83">
      <w:pPr>
        <w:pStyle w:val="FootnoteText"/>
      </w:pPr>
      <w:r w:rsidRPr="0064636E">
        <w:rPr>
          <w:rStyle w:val="FootnoteReference"/>
          <w:rFonts w:cstheme="minorHAnsi"/>
          <w:sz w:val="18"/>
          <w:szCs w:val="18"/>
        </w:rPr>
        <w:footnoteRef/>
      </w:r>
      <w:r w:rsidRPr="0064636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  <w:footnote w:id="7">
    <w:p w14:paraId="4F646E87" w14:textId="77777777" w:rsidR="00FC4F83" w:rsidRPr="00CB17C2" w:rsidRDefault="00FC4F83" w:rsidP="00FC4F83">
      <w:pPr>
        <w:pStyle w:val="FootnoteText"/>
        <w:rPr>
          <w:sz w:val="18"/>
          <w:szCs w:val="18"/>
        </w:rPr>
      </w:pPr>
      <w:r w:rsidRPr="00CB17C2">
        <w:rPr>
          <w:rStyle w:val="FootnoteReference"/>
          <w:sz w:val="18"/>
          <w:szCs w:val="18"/>
        </w:rPr>
        <w:footnoteRef/>
      </w:r>
      <w:r w:rsidRPr="00CB17C2">
        <w:rPr>
          <w:sz w:val="18"/>
          <w:szCs w:val="18"/>
        </w:rPr>
        <w:t xml:space="preserve"> </w:t>
      </w:r>
      <w:r>
        <w:rPr>
          <w:sz w:val="18"/>
          <w:szCs w:val="18"/>
        </w:rPr>
        <w:t>Tiltakene k</w:t>
      </w:r>
      <w:r w:rsidRPr="00CB17C2">
        <w:rPr>
          <w:sz w:val="18"/>
          <w:szCs w:val="18"/>
        </w:rPr>
        <w:t xml:space="preserve">an gjennomføres av </w:t>
      </w:r>
      <w:r>
        <w:rPr>
          <w:sz w:val="18"/>
          <w:szCs w:val="18"/>
        </w:rPr>
        <w:t>o</w:t>
      </w:r>
      <w:r w:rsidRPr="00CB17C2">
        <w:rPr>
          <w:sz w:val="18"/>
          <w:szCs w:val="18"/>
        </w:rPr>
        <w:t>ppdragsgiver</w:t>
      </w:r>
      <w:r>
        <w:rPr>
          <w:sz w:val="18"/>
          <w:szCs w:val="18"/>
        </w:rPr>
        <w:t xml:space="preserve">, </w:t>
      </w:r>
      <w:r w:rsidRPr="00CB17C2">
        <w:rPr>
          <w:sz w:val="18"/>
          <w:szCs w:val="18"/>
        </w:rPr>
        <w:t xml:space="preserve">den </w:t>
      </w:r>
      <w:r>
        <w:rPr>
          <w:sz w:val="18"/>
          <w:szCs w:val="18"/>
        </w:rPr>
        <w:t>o</w:t>
      </w:r>
      <w:r w:rsidRPr="00CB17C2">
        <w:rPr>
          <w:sz w:val="18"/>
          <w:szCs w:val="18"/>
        </w:rPr>
        <w:t>ppdragsgiver bemyndiger</w:t>
      </w:r>
      <w:r>
        <w:rPr>
          <w:sz w:val="18"/>
          <w:szCs w:val="18"/>
        </w:rPr>
        <w:t xml:space="preserve"> eller av en offentlig enhet som oppdragsgiver samarbeider med</w:t>
      </w:r>
      <w:r w:rsidRPr="00CB17C2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Header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5270E5" w14:textId="1BC7CC74" w:rsidR="00456646" w:rsidRDefault="00EE3477">
    <w:pPr>
      <w:pStyle w:val="Header"/>
    </w:pPr>
    <w:r>
      <w:tab/>
    </w:r>
    <w:r>
      <w:tab/>
    </w:r>
    <w:r w:rsidRPr="00EE3477">
      <w:t xml:space="preserve">Versjon </w:t>
    </w:r>
    <w:r w:rsidR="00BA0027">
      <w:t>1</w:t>
    </w:r>
    <w:r w:rsidR="00BD1743">
      <w:t>7</w:t>
    </w:r>
    <w:r w:rsidR="00CC5F75">
      <w:t xml:space="preserve">. </w:t>
    </w:r>
    <w:r w:rsidR="00BD1743">
      <w:t>september</w:t>
    </w:r>
    <w:r w:rsidR="00655D71" w:rsidRPr="00EE3477">
      <w:t xml:space="preserve"> </w:t>
    </w:r>
    <w:r w:rsidRPr="00EE3477">
      <w:t>20</w:t>
    </w:r>
    <w:r w:rsidR="00655D71">
      <w:t>2</w:t>
    </w:r>
    <w:r w:rsidR="00E62618">
      <w:t>1</w:t>
    </w:r>
  </w:p>
  <w:p w14:paraId="726805BC" w14:textId="77777777" w:rsidR="00F131E5" w:rsidRPr="00F131E5" w:rsidRDefault="00F13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FD7"/>
    <w:rsid w:val="00223E82"/>
    <w:rsid w:val="00224172"/>
    <w:rsid w:val="00225C1E"/>
    <w:rsid w:val="00226E26"/>
    <w:rsid w:val="0023056B"/>
    <w:rsid w:val="002316A8"/>
    <w:rsid w:val="00233A33"/>
    <w:rsid w:val="00235A59"/>
    <w:rsid w:val="002400DD"/>
    <w:rsid w:val="00240548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CAD"/>
    <w:rsid w:val="003621BC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B7857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1FD0"/>
    <w:rsid w:val="00512126"/>
    <w:rsid w:val="00514B94"/>
    <w:rsid w:val="00516398"/>
    <w:rsid w:val="00521531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4779"/>
    <w:rsid w:val="00604EDD"/>
    <w:rsid w:val="006052A8"/>
    <w:rsid w:val="00606A43"/>
    <w:rsid w:val="0060723C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603F"/>
    <w:rsid w:val="00A16268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6160"/>
    <w:rsid w:val="00C2674C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630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Heading1">
    <w:name w:val="heading 1"/>
    <w:basedOn w:val="Normal"/>
    <w:next w:val="Normal"/>
    <w:link w:val="Heading1Char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C11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11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11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11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C4B1E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2E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C2E9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B110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C9F"/>
  </w:style>
  <w:style w:type="paragraph" w:styleId="Footer">
    <w:name w:val="footer"/>
    <w:basedOn w:val="Normal"/>
    <w:link w:val="FooterChar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C9F"/>
  </w:style>
  <w:style w:type="character" w:customStyle="1" w:styleId="Ulstomtale1">
    <w:name w:val="Uløst omtale1"/>
    <w:basedOn w:val="DefaultParagraphFon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64655"/>
  </w:style>
  <w:style w:type="character" w:customStyle="1" w:styleId="eop">
    <w:name w:val="eop"/>
    <w:basedOn w:val="DefaultParagraphFont"/>
    <w:rsid w:val="00C64655"/>
  </w:style>
  <w:style w:type="character" w:styleId="FollowedHyperlink">
    <w:name w:val="FollowedHyperlink"/>
    <w:basedOn w:val="DefaultParagraphFon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n.no/tema/arbeidsliv/arbeidsliv" TargetMode="External"/><Relationship Id="rId2" Type="http://schemas.openxmlformats.org/officeDocument/2006/relationships/hyperlink" Target="https://www.responsiblebusiness.no/oecds-sektorveiledere/metoden-aktsomhetsvurdering/" TargetMode="External"/><Relationship Id="rId1" Type="http://schemas.openxmlformats.org/officeDocument/2006/relationships/hyperlink" Target="https://www.ohchr.org/documents/publications/GuidingprinciplesBusinesshr_eN.pdf" TargetMode="External"/><Relationship Id="rId4" Type="http://schemas.openxmlformats.org/officeDocument/2006/relationships/hyperlink" Target="https://www.fn.no/om-fn/avtaler/menneskerettigheter/barnekonvensjone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bfd8652-9f54-45a4-9684-efa1596a6182">
      <UserInfo>
        <DisplayName>Pettersen, Maren Grevstad</DisplayName>
        <AccountId>13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83B77BC2D09C48AEAE6DE6282CE09C" ma:contentTypeVersion="4" ma:contentTypeDescription="Opprett et nytt dokument." ma:contentTypeScope="" ma:versionID="22310fdc993013eaae399010aa7cb740">
  <xsd:schema xmlns:xsd="http://www.w3.org/2001/XMLSchema" xmlns:xs="http://www.w3.org/2001/XMLSchema" xmlns:p="http://schemas.microsoft.com/office/2006/metadata/properties" xmlns:ns2="5371e8e2-a9e8-46df-a91b-761db99c8728" xmlns:ns3="7bfd8652-9f54-45a4-9684-efa1596a6182" targetNamespace="http://schemas.microsoft.com/office/2006/metadata/properties" ma:root="true" ma:fieldsID="4d9d4a5ca56218b09f7156d8ec65dff9" ns2:_="" ns3:_="">
    <xsd:import namespace="5371e8e2-a9e8-46df-a91b-761db99c8728"/>
    <xsd:import namespace="7bfd8652-9f54-45a4-9684-efa1596a61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e8e2-a9e8-46df-a91b-761db99c8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d8652-9f54-45a4-9684-efa1596a6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BA344-6F6A-472C-B5FD-7269D1E57165}">
  <ds:schemaRefs>
    <ds:schemaRef ds:uri="http://schemas.microsoft.com/office/2006/metadata/properties"/>
    <ds:schemaRef ds:uri="http://schemas.microsoft.com/office/infopath/2007/PartnerControls"/>
    <ds:schemaRef ds:uri="7bfd8652-9f54-45a4-9684-efa1596a6182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7EDAFB-014D-4EA6-978E-618C10DA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e8e2-a9e8-46df-a91b-761db99c8728"/>
    <ds:schemaRef ds:uri="7bfd8652-9f54-45a4-9684-efa1596a6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1034</Words>
  <Characters>5485</Characters>
  <Application>Microsoft Office Word</Application>
  <DocSecurity>0</DocSecurity>
  <Lines>45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6506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Ove Botnevik</cp:lastModifiedBy>
  <cp:revision>2</cp:revision>
  <cp:lastPrinted>2020-02-24T09:52:00Z</cp:lastPrinted>
  <dcterms:created xsi:type="dcterms:W3CDTF">2021-10-21T07:43:00Z</dcterms:created>
  <dcterms:modified xsi:type="dcterms:W3CDTF">2021-10-21T07:43:00Z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0x0101003483B77BC2D09C48AEAE6DE6282CE09C</vt:lpwstr>
  </property>
</Properties>
</file>